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80" w:rsidRPr="002961BE" w:rsidRDefault="002961BE" w:rsidP="002961B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61B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Письмо Минстроя России</w:t>
      </w:r>
      <w:bookmarkStart w:id="0" w:name="_GoBack"/>
      <w:r w:rsidRPr="002961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17.05.2022 № 21628-АЕ/16</w:t>
      </w:r>
      <w:r w:rsidRPr="002961BE">
        <w:rPr>
          <w:rFonts w:ascii="Times New Roman" w:hAnsi="Times New Roman" w:cs="Times New Roman"/>
          <w:sz w:val="28"/>
          <w:szCs w:val="28"/>
        </w:rPr>
        <w:br/>
      </w:r>
      <w:r w:rsidRPr="002961BE">
        <w:rPr>
          <w:rFonts w:ascii="Times New Roman" w:hAnsi="Times New Roman" w:cs="Times New Roman"/>
          <w:sz w:val="28"/>
          <w:szCs w:val="28"/>
          <w:shd w:val="clear" w:color="auto" w:fill="FFFFFF"/>
        </w:rPr>
        <w:t>О внесении изменений в условия контрактов на выполнение работ по благоустройству общественных и дворовых территорий населенных пунктов</w:t>
      </w:r>
    </w:p>
    <w:p w:rsidR="002961BE" w:rsidRPr="002961BE" w:rsidRDefault="002961BE" w:rsidP="002961B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61BE" w:rsidRPr="002961BE" w:rsidRDefault="002961BE" w:rsidP="00296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строительства и жилищно-коммунального хозяйства Российской Федерации в связи поступающими обращениями из субъектов Российской Федерации по вопросу механизма, разрешающего государственным и муниципальным заказчикам вносить изменения в условия контрактов на выполнение работ по благоустройству общественных и дворовых территорий населенных пунктов в рамках реализации федерального проекта "Формирование комфортной городской среды" национального проекта "Жилье и городская среда", в том числе контрактов, связанных с реализацией проектов - победителей Всероссийского конкурса лучших проектов создания комфортной городской среды, в связи удорожанием строительных ресурсов, с учетом </w:t>
      </w:r>
      <w:hyperlink r:id="rId4" w:anchor="/document/99/350217251/XA00M5U2N0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писем Министерства финансов Российской Федерации от 12 апреля 2022 г. № 24-01-07/31697 "О направлении информации о применении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и некоторых актов Правительства Российской Федерации"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5" w:anchor="/document/99/350438731/XA00M6G2N3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18 апреля 2022 г. № 24-06-06/34049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сообщает следующее.</w:t>
      </w:r>
    </w:p>
    <w:p w:rsidR="002961BE" w:rsidRPr="002961BE" w:rsidRDefault="002961BE" w:rsidP="00296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anchor="/document/99/499011838/XA00M6G2N3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 </w:t>
      </w:r>
      <w:hyperlink r:id="rId7" w:anchor="/document/99/499011838/XA00M6G2N3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 № 44-ФЗ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предусмотрен ряд положений, обеспечивающих возможность внесения изменений в цену контракта и существенные условия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проведению работ по сохранению объектов культурного наследия (далее - строительные контракты).</w:t>
      </w:r>
    </w:p>
    <w:p w:rsidR="002961BE" w:rsidRPr="002961BE" w:rsidRDefault="002961BE" w:rsidP="00296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существенным удорожанием в 2021 году цен на строительные ресурсы Правительством Российской Федерации принято </w:t>
      </w:r>
      <w:hyperlink r:id="rId8" w:anchor="/document/99/608237015/XA00M6G2N3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от 9 августа 2021 г. № 1315 "О внесении изменений в некоторые акты Правительства Российской Федерации"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 </w:t>
      </w:r>
      <w:hyperlink r:id="rId9" w:anchor="/document/99/608237015/XA00M6G2N3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 № 1315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которым предусмотрено, что при исполнении строительного контракта для обеспечения федеральных нужд допускается изменение существенных условий контракта.</w:t>
      </w:r>
    </w:p>
    <w:p w:rsidR="002961BE" w:rsidRPr="002961BE" w:rsidRDefault="002961BE" w:rsidP="00296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нормы </w:t>
      </w:r>
      <w:hyperlink r:id="rId10" w:anchor="/document/99/499011838/XA00M6G2N3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№ 44-ФЗ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предусматривают возможность изменения существенных условий контракта на благоустройство территории по аналогии с нормами, предусмотренными в отношении строительных контрактов. Соответственно, на договоры (контракты) на выполнение работ по благоустройству территорий не распространяются механизмы изменения условий контрактов, в том числе в части цены, предусмотренные </w:t>
      </w:r>
      <w:hyperlink r:id="rId11" w:anchor="/document/99/608237015/XA00M6G2N3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№ 1315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 </w:t>
      </w:r>
      <w:hyperlink r:id="rId12" w:anchor="/document/99/350248405/XA00M5U2N0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постановлением Правительства Российской Федерации от 16 апреля 2022 г. № 680 "Об </w:t>
        </w:r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проведение работ по сохранению объектов культурного наследия"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61BE" w:rsidRPr="002961BE" w:rsidRDefault="002961BE" w:rsidP="00296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формирования антикризисных мер принят </w:t>
      </w:r>
      <w:hyperlink r:id="rId13" w:anchor="/document/99/728383312/XA00M6G2N3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Федеральный закон от 8 марта 2022 г. № 46-ФЗ "О внесении изменений в отдельные законодательные акты Российской Федерации"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 - </w:t>
      </w:r>
      <w:hyperlink r:id="rId14" w:anchor="/document/99/728383312/XA00M6G2N3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 № 46-ФЗ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разработанный Правительством Российской Федерации и направленный на поддержку граждан и бизнеса в условиях геополитического </w:t>
      </w:r>
      <w:proofErr w:type="spellStart"/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санкционного</w:t>
      </w:r>
      <w:proofErr w:type="spellEnd"/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давления.</w:t>
      </w:r>
    </w:p>
    <w:p w:rsidR="002961BE" w:rsidRPr="002961BE" w:rsidRDefault="002961BE" w:rsidP="00296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anchor="/document/99/728383312/XA00M6G2N3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 № 46-ФЗ</w:t>
        </w:r>
      </w:hyperlink>
      <w:hyperlink r:id="rId16" w:anchor="/document/99/499011838/XA00MJO2O0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112 Закона № 44-ФЗ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дополнена частью 65.1, предусматривающей возможность изменения существенных условий контракта, заключенного до 1 января 2023 года, если при исполнении такого контракта возникли независящие от сторон контракта обстоятельства, влекущие невозможность его исполнения.</w:t>
      </w:r>
    </w:p>
    <w:p w:rsidR="002961BE" w:rsidRPr="002961BE" w:rsidRDefault="002961BE" w:rsidP="00296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изменение осуществляется в пределах лимитов бюджетных обязательств, с соблюдением положений </w:t>
      </w:r>
      <w:hyperlink r:id="rId17" w:anchor="/document/99/499011838/XA00S082PT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частей 1.3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- </w:t>
      </w:r>
      <w:hyperlink r:id="rId18" w:anchor="/document/99/499011838/XA00M9S2ML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1.6 статьи 95 Закона № 44-ФЗ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решения Правительства Российской Федерации, высшего исполнительного органа государственной власти субъекта Российской Федерации, местной администрации при осуществлении закупки для федеральных нужд, нужд субъекта Российской Федерации, муниципальных нужд соответственно.</w:t>
      </w:r>
    </w:p>
    <w:p w:rsidR="002961BE" w:rsidRPr="002961BE" w:rsidRDefault="002961BE" w:rsidP="00296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согласно </w:t>
      </w:r>
      <w:hyperlink r:id="rId19" w:anchor="/document/99/728383312/XA00MB02NA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2 статьи 15 Закона № 46-ФЗ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период до 31 декабря 2022 г. включительно решением высшего исполнительного органа государственной власти субъекта Российской Федерации в дополнение к случаям, предусмотренным </w:t>
      </w:r>
      <w:hyperlink r:id="rId20" w:anchor="/document/99/499011838/XA00MIA2OG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93 Закона № 44-ФЗ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быть установлены иные случаи осуществления закупок товаров, работ, услуг для государственных и (или) муниципальных нужд у единственного поставщика (подрядчика, исполнителя) в целях обеспечения нужд соответствующего субъекта Российской Федерации, а также определен порядок осуществления закупок в таких случаях.</w:t>
      </w:r>
    </w:p>
    <w:p w:rsidR="002961BE" w:rsidRPr="002961BE" w:rsidRDefault="002961BE" w:rsidP="002961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 и издание актов высшим исполнительным органом государственной власти субъекта Российской Федерации осуществляется в соответствии с </w:t>
      </w:r>
      <w:hyperlink r:id="rId21" w:anchor="/document/99/901744603/XA00M1S2LR/" w:history="1">
        <w:r w:rsidRPr="002961B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6 октября 1999 г. №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</w:t>
        </w:r>
      </w:hyperlink>
      <w:r w:rsidRPr="002961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:rsidR="002961BE" w:rsidRPr="002961BE" w:rsidRDefault="002961BE" w:rsidP="002961B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2961B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А.В.Ересько</w:t>
      </w:r>
      <w:proofErr w:type="spellEnd"/>
    </w:p>
    <w:p w:rsidR="002961BE" w:rsidRPr="002961BE" w:rsidRDefault="002961BE" w:rsidP="002961BE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</w:pPr>
      <w:r w:rsidRPr="002961BE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</w:r>
      <w:r w:rsidRPr="002961BE">
        <w:rPr>
          <w:rFonts w:ascii="Times New Roman" w:eastAsia="Times New Roman" w:hAnsi="Times New Roman" w:cs="Times New Roman"/>
          <w:color w:val="222222"/>
          <w:sz w:val="23"/>
          <w:szCs w:val="23"/>
          <w:lang w:eastAsia="ru-RU"/>
        </w:rPr>
        <w:br/>
      </w:r>
    </w:p>
    <w:sectPr w:rsidR="002961BE" w:rsidRPr="00296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3"/>
    <w:rsid w:val="002961BE"/>
    <w:rsid w:val="00502880"/>
    <w:rsid w:val="00F2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851E7-A1F5-4B43-A6BC-5CDB2748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61B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61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961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961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961BE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pyright-info">
    <w:name w:val="copyright-info"/>
    <w:basedOn w:val="a"/>
    <w:rsid w:val="00296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56349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gzakaz.ru/" TargetMode="External"/><Relationship Id="rId13" Type="http://schemas.openxmlformats.org/officeDocument/2006/relationships/hyperlink" Target="https://vip.1gzakaz.ru/" TargetMode="External"/><Relationship Id="rId18" Type="http://schemas.openxmlformats.org/officeDocument/2006/relationships/hyperlink" Target="https://vip.1gzak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gzakaz.ru/" TargetMode="External"/><Relationship Id="rId7" Type="http://schemas.openxmlformats.org/officeDocument/2006/relationships/hyperlink" Target="https://vip.1gzakaz.ru/" TargetMode="External"/><Relationship Id="rId12" Type="http://schemas.openxmlformats.org/officeDocument/2006/relationships/hyperlink" Target="https://vip.1gzakaz.ru/" TargetMode="External"/><Relationship Id="rId17" Type="http://schemas.openxmlformats.org/officeDocument/2006/relationships/hyperlink" Target="https://vip.1gzak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p.1gzakaz.ru/" TargetMode="External"/><Relationship Id="rId20" Type="http://schemas.openxmlformats.org/officeDocument/2006/relationships/hyperlink" Target="https://vip.1gzak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gzakaz.ru/" TargetMode="External"/><Relationship Id="rId11" Type="http://schemas.openxmlformats.org/officeDocument/2006/relationships/hyperlink" Target="https://vip.1gzakaz.ru/" TargetMode="External"/><Relationship Id="rId5" Type="http://schemas.openxmlformats.org/officeDocument/2006/relationships/hyperlink" Target="https://vip.1gzakaz.ru/" TargetMode="External"/><Relationship Id="rId15" Type="http://schemas.openxmlformats.org/officeDocument/2006/relationships/hyperlink" Target="https://vip.1gzakaz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ip.1gzakaz.ru/" TargetMode="External"/><Relationship Id="rId19" Type="http://schemas.openxmlformats.org/officeDocument/2006/relationships/hyperlink" Target="https://vip.1gzakaz.ru/" TargetMode="External"/><Relationship Id="rId4" Type="http://schemas.openxmlformats.org/officeDocument/2006/relationships/hyperlink" Target="https://vip.1gzakaz.ru/" TargetMode="External"/><Relationship Id="rId9" Type="http://schemas.openxmlformats.org/officeDocument/2006/relationships/hyperlink" Target="https://vip.1gzakaz.ru/" TargetMode="External"/><Relationship Id="rId14" Type="http://schemas.openxmlformats.org/officeDocument/2006/relationships/hyperlink" Target="https://vip.1gzakaz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977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dcterms:created xsi:type="dcterms:W3CDTF">2022-06-07T13:57:00Z</dcterms:created>
  <dcterms:modified xsi:type="dcterms:W3CDTF">2022-06-07T13:58:00Z</dcterms:modified>
</cp:coreProperties>
</file>